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Holz- und Faserzementfassde I 3. BA Sanierung und Erweiterung der Musikschule Tübingen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LB016 Zimmerer- und Holzbauarbeiten / LB038 vorgehängte hinterlüftete Fassaden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